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22" w:rsidRDefault="000E7D22" w:rsidP="002410E3">
      <w:r>
        <w:t xml:space="preserve">                                                                                                         </w:t>
      </w:r>
      <w:r w:rsidR="001B6FFC">
        <w:t xml:space="preserve">  </w:t>
      </w:r>
      <w:r>
        <w:t>Приложение №</w:t>
      </w:r>
      <w:r w:rsidR="003E0DCC">
        <w:t>1</w:t>
      </w:r>
    </w:p>
    <w:p w:rsidR="003E0DCC" w:rsidRDefault="003E0DCC" w:rsidP="002410E3">
      <w:r>
        <w:t xml:space="preserve">                                                                                                           к приказу №25 от 25.12.2015г.</w:t>
      </w:r>
    </w:p>
    <w:p w:rsidR="001B6FFC" w:rsidRDefault="001B6FFC" w:rsidP="002410E3"/>
    <w:p w:rsidR="007232E7" w:rsidRDefault="001B6FFC" w:rsidP="002410E3">
      <w:r>
        <w:t xml:space="preserve"> </w:t>
      </w:r>
      <w:r w:rsidR="00EE0ECF">
        <w:t>1.</w:t>
      </w:r>
      <w:r>
        <w:t>Внести изменения в Учетную политику для целей бухгалтерского учета в пункт  3.2 Основные средства.</w:t>
      </w:r>
      <w:r w:rsidR="007232E7">
        <w:t xml:space="preserve"> </w:t>
      </w:r>
      <w:r>
        <w:t>Применять в работе с 2016г. Общероссийский классификатор основных фондов (ОКОФ) ОК 013-2014 (СНС 2008)</w:t>
      </w:r>
      <w:r w:rsidR="007232E7">
        <w:t>.</w:t>
      </w:r>
      <w:r w:rsidR="009D24E2">
        <w:t>Приказ Росстата от 12 декабря 2014г. № 2018-ст.</w:t>
      </w:r>
    </w:p>
    <w:p w:rsidR="00945CA4" w:rsidRDefault="00EE0ECF" w:rsidP="00945CA4">
      <w:r>
        <w:t>2.</w:t>
      </w:r>
      <w:r w:rsidR="00945CA4">
        <w:t xml:space="preserve"> В соответствии с Приказом Министерства России от 30 марта 2015г. №52н внести изменения в Приложение №2 к приказу №34 от 26.12.2014г. Состав и обязанности постоянно действующей комиссии по приему, выдаче и списанию основных средств, нематериальных активов, </w:t>
      </w:r>
      <w:proofErr w:type="spellStart"/>
      <w:proofErr w:type="gramStart"/>
      <w:r w:rsidR="00945CA4">
        <w:t>товарно</w:t>
      </w:r>
      <w:proofErr w:type="spellEnd"/>
      <w:r w:rsidR="00945CA4">
        <w:t xml:space="preserve">  – материальных</w:t>
      </w:r>
      <w:proofErr w:type="gramEnd"/>
      <w:r w:rsidR="00945CA4">
        <w:t xml:space="preserve"> ценностей.  </w:t>
      </w:r>
    </w:p>
    <w:p w:rsidR="0006579C" w:rsidRDefault="007232E7" w:rsidP="002410E3">
      <w:r>
        <w:t xml:space="preserve">Использовать </w:t>
      </w:r>
      <w:r w:rsidR="00945CA4">
        <w:t xml:space="preserve"> следующие </w:t>
      </w:r>
      <w:r w:rsidR="00EE0ECF">
        <w:t xml:space="preserve"> унифицированные формы документов</w:t>
      </w:r>
      <w:proofErr w:type="gramStart"/>
      <w:r w:rsidR="00EE0ECF">
        <w:t xml:space="preserve"> </w:t>
      </w:r>
      <w:r w:rsidR="00945CA4">
        <w:t>,</w:t>
      </w:r>
      <w:proofErr w:type="gramEnd"/>
      <w:r w:rsidR="00945CA4">
        <w:t xml:space="preserve"> установленные </w:t>
      </w:r>
      <w:r w:rsidR="00EE0ECF">
        <w:t>для оформления и учета операций приема-передачи основных средст</w:t>
      </w:r>
      <w:r w:rsidR="0006579C">
        <w:t>в</w:t>
      </w:r>
      <w:r w:rsidR="00EE0ECF">
        <w:t>,</w:t>
      </w:r>
      <w:r w:rsidR="0006579C">
        <w:t xml:space="preserve"> </w:t>
      </w:r>
      <w:r w:rsidR="00EE0ECF">
        <w:t>Инструкция 57,</w:t>
      </w:r>
      <w:r w:rsidR="0006579C">
        <w:t xml:space="preserve"> </w:t>
      </w:r>
      <w:r w:rsidR="00EE0ECF">
        <w:t>приказ  Минфина России 52н от 30.03.2015г.</w:t>
      </w:r>
    </w:p>
    <w:p w:rsidR="0006579C" w:rsidRPr="00D31C60" w:rsidRDefault="0006579C" w:rsidP="0006579C">
      <w:r w:rsidRPr="00D31C60">
        <w:t xml:space="preserve">0504101 </w:t>
      </w:r>
      <w:r w:rsidR="002410E3" w:rsidRPr="00D31C60">
        <w:t xml:space="preserve">– </w:t>
      </w:r>
      <w:r w:rsidRPr="00D31C60">
        <w:t>«</w:t>
      </w:r>
      <w:r w:rsidR="002410E3" w:rsidRPr="00D31C60">
        <w:t>Акт о приеме-передаче объектов нефинансовых активов</w:t>
      </w:r>
      <w:r w:rsidRPr="00D31C60">
        <w:t>». Акт составляется при оформлении приемки-передачи одного или несколько объектов нефинансовых активов, в том числе вложения в объекты недвижимого имущества, безвозмездной передаче, продаже объектов нефинансовых активов.</w:t>
      </w:r>
    </w:p>
    <w:p w:rsidR="00D31C60" w:rsidRDefault="00A82867" w:rsidP="00D31C60">
      <w:pPr>
        <w:spacing w:line="240" w:lineRule="auto"/>
      </w:pPr>
      <w:r w:rsidRPr="00D31C60">
        <w:t>0504103 «Акт приема-сдачи отремонтированных, реконструированных и модернизированных объектов основных средств»</w:t>
      </w:r>
    </w:p>
    <w:p w:rsidR="00A82867" w:rsidRPr="00D31C60" w:rsidRDefault="00A82867" w:rsidP="00D31C60">
      <w:pPr>
        <w:spacing w:line="240" w:lineRule="auto"/>
      </w:pPr>
      <w:r w:rsidRPr="00D31C60">
        <w:t>0504104 «Акт о списании объектов нефинансовых активов</w:t>
      </w:r>
      <w:r w:rsidR="005541F8" w:rsidRPr="00D31C60">
        <w:t xml:space="preserve"> </w:t>
      </w:r>
      <w:proofErr w:type="gramStart"/>
      <w:r w:rsidR="002F1A58" w:rsidRPr="00D31C60">
        <w:t xml:space="preserve">( </w:t>
      </w:r>
      <w:proofErr w:type="gramEnd"/>
      <w:r w:rsidR="002F1A58" w:rsidRPr="00D31C60">
        <w:t>кроме транспортных средств)</w:t>
      </w:r>
      <w:r w:rsidRPr="00D31C60">
        <w:t>»</w:t>
      </w:r>
    </w:p>
    <w:p w:rsidR="0024044D" w:rsidRPr="00D31C60" w:rsidRDefault="0024044D" w:rsidP="00D31C60">
      <w:pPr>
        <w:spacing w:line="240" w:lineRule="auto"/>
      </w:pPr>
      <w:r w:rsidRPr="00D31C60">
        <w:t>0504105 «Акт о списании транспортного средства»</w:t>
      </w:r>
    </w:p>
    <w:p w:rsidR="0024044D" w:rsidRPr="00D31C60" w:rsidRDefault="0024044D" w:rsidP="00D31C60">
      <w:pPr>
        <w:spacing w:line="240" w:lineRule="auto"/>
      </w:pPr>
      <w:r w:rsidRPr="00D31C60">
        <w:t>0504102 «Накладная на внутреннее перемещение объектов нефинансовых активов»</w:t>
      </w:r>
    </w:p>
    <w:p w:rsidR="00D31C60" w:rsidRPr="00D31C60" w:rsidRDefault="00D31C60" w:rsidP="00D31C60">
      <w:pPr>
        <w:spacing w:line="240" w:lineRule="auto"/>
      </w:pPr>
      <w:r w:rsidRPr="00D31C60">
        <w:t>0504210 «Ведомость выдачи материальных ценностей на нужды учреждения»</w:t>
      </w:r>
    </w:p>
    <w:p w:rsidR="002410E3" w:rsidRDefault="002410E3" w:rsidP="0006579C">
      <w:proofErr w:type="gramStart"/>
      <w:r>
        <w:t>При приобретении, продаже государственного (муниципального) имущества оформ</w:t>
      </w:r>
      <w:r w:rsidR="0006579C">
        <w:t xml:space="preserve">лять </w:t>
      </w:r>
      <w:r>
        <w:t>Приходный ордер на приемку материальных ценностей (нефинансовых активов</w:t>
      </w:r>
      <w:r w:rsidR="0006579C">
        <w:t>) (ф. 0504207</w:t>
      </w:r>
      <w:proofErr w:type="gramEnd"/>
    </w:p>
    <w:p w:rsidR="005F5F79" w:rsidRPr="005F5F79" w:rsidRDefault="005F5F79" w:rsidP="0006579C">
      <w:r>
        <w:t xml:space="preserve">3.Внести изменения в пункт </w:t>
      </w:r>
      <w:r w:rsidRPr="005F5F79">
        <w:t>3.4 Материальные запасы</w:t>
      </w:r>
      <w:r w:rsidR="00945CA4">
        <w:t>.</w:t>
      </w:r>
    </w:p>
    <w:p w:rsidR="005F5F79" w:rsidRPr="005F5F79" w:rsidRDefault="005F5F79" w:rsidP="00D31C60">
      <w:pPr>
        <w:spacing w:line="240" w:lineRule="auto"/>
      </w:pPr>
      <w:r w:rsidRPr="005F5F79">
        <w:t>Для учета  поступления, движения и списания материальных запасов использовать следующие унифицированные формы первичных документов</w:t>
      </w:r>
    </w:p>
    <w:p w:rsidR="005F5F79" w:rsidRPr="00D31C60" w:rsidRDefault="005F5F79" w:rsidP="00D31C60">
      <w:pPr>
        <w:spacing w:line="240" w:lineRule="auto"/>
      </w:pPr>
      <w:r w:rsidRPr="00D31C60">
        <w:t>0504220 «Акт приемки материалов</w:t>
      </w:r>
      <w:r w:rsidR="00945CA4" w:rsidRPr="00D31C60">
        <w:t xml:space="preserve"> </w:t>
      </w:r>
      <w:r w:rsidRPr="00D31C60">
        <w:t>(материальных ценностей)»</w:t>
      </w:r>
    </w:p>
    <w:p w:rsidR="005F5F79" w:rsidRPr="00D31C60" w:rsidRDefault="005F5F79" w:rsidP="00D31C60">
      <w:pPr>
        <w:spacing w:line="240" w:lineRule="auto"/>
      </w:pPr>
      <w:r w:rsidRPr="00D31C60">
        <w:t>0504204 «Требование – накладная»</w:t>
      </w:r>
    </w:p>
    <w:p w:rsidR="005F5F79" w:rsidRPr="00D31C60" w:rsidRDefault="005F5F79" w:rsidP="00D31C60">
      <w:pPr>
        <w:spacing w:line="240" w:lineRule="auto"/>
      </w:pPr>
      <w:r w:rsidRPr="00D31C60">
        <w:t>0504205 «Накладная на отпуск материалов</w:t>
      </w:r>
      <w:r w:rsidR="00945CA4" w:rsidRPr="00D31C60">
        <w:t xml:space="preserve"> </w:t>
      </w:r>
      <w:r w:rsidRPr="00D31C60">
        <w:t>(материальных ценностей)»</w:t>
      </w:r>
    </w:p>
    <w:p w:rsidR="005F5F79" w:rsidRPr="00D31C60" w:rsidRDefault="005F5F79" w:rsidP="00D31C60">
      <w:pPr>
        <w:spacing w:line="240" w:lineRule="auto"/>
      </w:pPr>
      <w:r w:rsidRPr="00D31C60">
        <w:t>0504207 «Приходный ордер на приемку материальных ценностей (нефинансовых активов)»</w:t>
      </w:r>
    </w:p>
    <w:p w:rsidR="008A6057" w:rsidRPr="00D31C60" w:rsidRDefault="008A6057" w:rsidP="00D31C60">
      <w:pPr>
        <w:spacing w:line="240" w:lineRule="auto"/>
      </w:pPr>
      <w:r w:rsidRPr="00D31C60">
        <w:t>0504230 «Акт о списании материальных запасов»</w:t>
      </w:r>
    </w:p>
    <w:p w:rsidR="00945CA4" w:rsidRPr="00D31C60" w:rsidRDefault="00945CA4" w:rsidP="0006579C">
      <w:r w:rsidRPr="00D31C60">
        <w:t>Установить норму расхода бензина на автомобиль ВАЗ 21015 – 8,8 л на 100 км. в зимний период (с 15 октября по 15 апреля) и 8,00л. на  100 км. в летний период (с 16 апреля по 14 октября</w:t>
      </w:r>
      <w:proofErr w:type="gramStart"/>
      <w:r w:rsidRPr="00D31C60">
        <w:t>)</w:t>
      </w:r>
      <w:r w:rsidR="008A6057" w:rsidRPr="00D31C60">
        <w:t>п</w:t>
      </w:r>
      <w:proofErr w:type="gramEnd"/>
      <w:r w:rsidR="008A6057" w:rsidRPr="00D31C60">
        <w:t xml:space="preserve">риказ директора-редактора №  22 </w:t>
      </w:r>
      <w:r w:rsidR="009D24E2" w:rsidRPr="00D31C60">
        <w:t xml:space="preserve"> от </w:t>
      </w:r>
      <w:r w:rsidR="008A6057" w:rsidRPr="00D31C60">
        <w:t>27.11.2015г.</w:t>
      </w:r>
    </w:p>
    <w:sectPr w:rsidR="00945CA4" w:rsidRPr="00D31C60" w:rsidSect="00C6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E3"/>
    <w:rsid w:val="0006579C"/>
    <w:rsid w:val="000E7D22"/>
    <w:rsid w:val="001B6FFC"/>
    <w:rsid w:val="001F0C1E"/>
    <w:rsid w:val="0024044D"/>
    <w:rsid w:val="002410E3"/>
    <w:rsid w:val="002F1A58"/>
    <w:rsid w:val="003E0DCC"/>
    <w:rsid w:val="004C7C4F"/>
    <w:rsid w:val="005541F8"/>
    <w:rsid w:val="005F5F79"/>
    <w:rsid w:val="006D2833"/>
    <w:rsid w:val="007232E7"/>
    <w:rsid w:val="008A6057"/>
    <w:rsid w:val="008A759F"/>
    <w:rsid w:val="008B75B8"/>
    <w:rsid w:val="00945CA4"/>
    <w:rsid w:val="009D24E2"/>
    <w:rsid w:val="00A82867"/>
    <w:rsid w:val="00C66C65"/>
    <w:rsid w:val="00CE7846"/>
    <w:rsid w:val="00D31C60"/>
    <w:rsid w:val="00DA1CD4"/>
    <w:rsid w:val="00EE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BC55-BB32-4C1A-854B-5283FA6D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2016-11-10T07:49:00Z</cp:lastPrinted>
  <dcterms:created xsi:type="dcterms:W3CDTF">2015-12-10T07:02:00Z</dcterms:created>
  <dcterms:modified xsi:type="dcterms:W3CDTF">2016-11-10T07:51:00Z</dcterms:modified>
</cp:coreProperties>
</file>